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AF6" w:rsidRDefault="008C170B" w:rsidP="008C170B">
      <w:pPr>
        <w:pStyle w:val="Nessunaspaziatura"/>
        <w:spacing w:line="360" w:lineRule="auto"/>
        <w:rPr>
          <w:b/>
          <w:color w:val="17365D"/>
          <w:sz w:val="18"/>
          <w:szCs w:val="18"/>
        </w:rPr>
      </w:pPr>
      <w:r>
        <w:rPr>
          <w:b/>
          <w:noProof/>
          <w:color w:val="17365D"/>
          <w:sz w:val="18"/>
          <w:szCs w:val="18"/>
        </w:rPr>
        <w:drawing>
          <wp:inline distT="0" distB="0" distL="0" distR="0">
            <wp:extent cx="2480945" cy="1248410"/>
            <wp:effectExtent l="19050" t="0" r="0" b="0"/>
            <wp:docPr id="3" name="Immagine 1" descr="E:\Loghi per Pina - Cesare\logo Club UNESCO per carta intest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hi per Pina - Cesare\logo Club UNESCO per carta intestata.jpg"/>
                    <pic:cNvPicPr>
                      <a:picLocks noChangeAspect="1" noChangeArrowheads="1"/>
                    </pic:cNvPicPr>
                  </pic:nvPicPr>
                  <pic:blipFill>
                    <a:blip r:embed="rId4" cstate="print"/>
                    <a:srcRect/>
                    <a:stretch>
                      <a:fillRect/>
                    </a:stretch>
                  </pic:blipFill>
                  <pic:spPr bwMode="auto">
                    <a:xfrm>
                      <a:off x="0" y="0"/>
                      <a:ext cx="2480945" cy="1248410"/>
                    </a:xfrm>
                    <a:prstGeom prst="rect">
                      <a:avLst/>
                    </a:prstGeom>
                    <a:noFill/>
                    <a:ln w="9525">
                      <a:noFill/>
                      <a:miter lim="800000"/>
                      <a:headEnd/>
                      <a:tailEnd/>
                    </a:ln>
                  </pic:spPr>
                </pic:pic>
              </a:graphicData>
            </a:graphic>
          </wp:inline>
        </w:drawing>
      </w:r>
    </w:p>
    <w:p w:rsidR="008C170B" w:rsidRPr="008B0E8C" w:rsidRDefault="008C170B" w:rsidP="008B0E8C">
      <w:pPr>
        <w:pStyle w:val="Nessunaspaziatura"/>
        <w:spacing w:line="360" w:lineRule="auto"/>
        <w:rPr>
          <w:b/>
          <w:color w:val="17365D"/>
          <w:sz w:val="18"/>
          <w:szCs w:val="18"/>
        </w:rPr>
      </w:pPr>
      <w:r>
        <w:rPr>
          <w:b/>
          <w:color w:val="17365D"/>
          <w:sz w:val="18"/>
          <w:szCs w:val="18"/>
        </w:rPr>
        <w:t xml:space="preserve">                                       Il Presidente</w:t>
      </w:r>
    </w:p>
    <w:p w:rsidR="008B0E8C" w:rsidRPr="008B0E8C" w:rsidRDefault="00BC4575" w:rsidP="000C0AF6">
      <w:pPr>
        <w:pStyle w:val="Nessunaspaziatura"/>
        <w:spacing w:line="360" w:lineRule="auto"/>
        <w:jc w:val="both"/>
        <w:rPr>
          <w:i/>
          <w:color w:val="17365D"/>
          <w:sz w:val="22"/>
          <w:szCs w:val="22"/>
        </w:rPr>
      </w:pPr>
      <w:r>
        <w:rPr>
          <w:i/>
          <w:color w:val="17365D"/>
          <w:sz w:val="22"/>
          <w:szCs w:val="22"/>
        </w:rPr>
        <w:t>Prot. nr 170</w:t>
      </w:r>
    </w:p>
    <w:p w:rsidR="000C0AF6" w:rsidRPr="008B0E8C" w:rsidRDefault="006B60AB" w:rsidP="000C0AF6">
      <w:pPr>
        <w:pStyle w:val="Nessunaspaziatura"/>
        <w:spacing w:line="360" w:lineRule="auto"/>
        <w:jc w:val="both"/>
        <w:rPr>
          <w:i/>
          <w:color w:val="17365D"/>
          <w:sz w:val="22"/>
          <w:szCs w:val="22"/>
        </w:rPr>
      </w:pPr>
      <w:r>
        <w:rPr>
          <w:i/>
          <w:color w:val="17365D"/>
          <w:sz w:val="22"/>
          <w:szCs w:val="22"/>
        </w:rPr>
        <w:t xml:space="preserve">Bisceglie,  </w:t>
      </w:r>
      <w:r w:rsidR="00214E41">
        <w:rPr>
          <w:i/>
          <w:color w:val="17365D"/>
          <w:sz w:val="22"/>
          <w:szCs w:val="22"/>
        </w:rPr>
        <w:t>11</w:t>
      </w:r>
      <w:r>
        <w:rPr>
          <w:i/>
          <w:color w:val="17365D"/>
          <w:sz w:val="22"/>
          <w:szCs w:val="22"/>
        </w:rPr>
        <w:t xml:space="preserve"> </w:t>
      </w:r>
      <w:r w:rsidR="000C0AF6" w:rsidRPr="008B0E8C">
        <w:rPr>
          <w:i/>
          <w:color w:val="17365D"/>
          <w:sz w:val="22"/>
          <w:szCs w:val="22"/>
        </w:rPr>
        <w:t xml:space="preserve"> marzo 201</w:t>
      </w:r>
      <w:r w:rsidR="008B0E8C">
        <w:rPr>
          <w:i/>
          <w:color w:val="17365D"/>
          <w:sz w:val="22"/>
          <w:szCs w:val="22"/>
        </w:rPr>
        <w:t>2</w:t>
      </w:r>
      <w:r w:rsidR="000C0AF6">
        <w:rPr>
          <w:b/>
          <w:color w:val="17365D"/>
        </w:rPr>
        <w:t xml:space="preserve">                                           </w:t>
      </w:r>
    </w:p>
    <w:p w:rsidR="004567D6" w:rsidRDefault="004567D6" w:rsidP="000C0AF6">
      <w:pPr>
        <w:pStyle w:val="Nessunaspaziatura"/>
        <w:spacing w:line="360" w:lineRule="auto"/>
        <w:jc w:val="right"/>
        <w:rPr>
          <w:b/>
          <w:color w:val="17365D"/>
        </w:rPr>
      </w:pPr>
    </w:p>
    <w:p w:rsidR="000C0AF6" w:rsidRDefault="004F018C" w:rsidP="000C0AF6">
      <w:pPr>
        <w:pStyle w:val="Nessunaspaziatura"/>
        <w:spacing w:line="360" w:lineRule="auto"/>
        <w:jc w:val="right"/>
        <w:rPr>
          <w:b/>
          <w:color w:val="17365D"/>
        </w:rPr>
      </w:pPr>
      <w:r w:rsidRPr="004F018C">
        <w:rPr>
          <w:b/>
          <w:color w:val="17365D"/>
          <w:sz w:val="28"/>
          <w:szCs w:val="28"/>
        </w:rPr>
        <w:t>BOZZA</w:t>
      </w:r>
      <w:r w:rsidR="000C0AF6">
        <w:rPr>
          <w:b/>
          <w:color w:val="17365D"/>
        </w:rPr>
        <w:t xml:space="preserve">   COMUNICATO STAMPA</w:t>
      </w:r>
    </w:p>
    <w:p w:rsidR="000C0AF6" w:rsidRDefault="000C0AF6" w:rsidP="00A7561E">
      <w:pPr>
        <w:pStyle w:val="Nessunaspaziatura"/>
        <w:spacing w:line="360" w:lineRule="auto"/>
        <w:jc w:val="center"/>
        <w:rPr>
          <w:b/>
          <w:color w:val="17365D"/>
        </w:rPr>
      </w:pPr>
      <w:r>
        <w:rPr>
          <w:b/>
          <w:color w:val="17365D"/>
        </w:rPr>
        <w:t xml:space="preserve">                                                                                                                Per gentile diffusione</w:t>
      </w:r>
    </w:p>
    <w:p w:rsidR="004567D6" w:rsidRDefault="004567D6" w:rsidP="004567D6">
      <w:pPr>
        <w:adjustRightInd w:val="0"/>
        <w:spacing w:after="0" w:line="240" w:lineRule="auto"/>
        <w:jc w:val="both"/>
        <w:rPr>
          <w:rFonts w:ascii="Times New Roman" w:eastAsia="Times New Roman" w:hAnsi="Times New Roman"/>
          <w:b/>
          <w:color w:val="17365D"/>
          <w:sz w:val="24"/>
          <w:szCs w:val="24"/>
          <w:lang w:eastAsia="it-IT"/>
        </w:rPr>
      </w:pPr>
    </w:p>
    <w:p w:rsidR="004567D6" w:rsidRDefault="004567D6" w:rsidP="004567D6">
      <w:pPr>
        <w:adjustRightInd w:val="0"/>
        <w:spacing w:after="0" w:line="240" w:lineRule="auto"/>
        <w:jc w:val="both"/>
        <w:rPr>
          <w:rFonts w:ascii="Times New Roman" w:eastAsia="Times New Roman" w:hAnsi="Times New Roman"/>
          <w:b/>
          <w:color w:val="17365D"/>
          <w:sz w:val="24"/>
          <w:szCs w:val="24"/>
          <w:lang w:eastAsia="it-IT"/>
        </w:rPr>
      </w:pPr>
    </w:p>
    <w:p w:rsidR="004567D6" w:rsidRPr="004567D6" w:rsidRDefault="004567D6" w:rsidP="004567D6">
      <w:pPr>
        <w:adjustRightInd w:val="0"/>
        <w:spacing w:after="0" w:line="240" w:lineRule="auto"/>
        <w:jc w:val="both"/>
        <w:rPr>
          <w:rFonts w:ascii="Times New Roman" w:eastAsia="Times New Roman" w:hAnsi="Times New Roman"/>
          <w:b/>
          <w:color w:val="17365D"/>
          <w:sz w:val="24"/>
          <w:szCs w:val="24"/>
          <w:lang w:eastAsia="it-IT"/>
        </w:rPr>
      </w:pPr>
      <w:r w:rsidRPr="004567D6">
        <w:rPr>
          <w:rFonts w:ascii="Times New Roman" w:eastAsia="Times New Roman" w:hAnsi="Times New Roman"/>
          <w:b/>
          <w:color w:val="17365D"/>
          <w:sz w:val="24"/>
          <w:szCs w:val="24"/>
          <w:lang w:eastAsia="it-IT"/>
        </w:rPr>
        <w:t xml:space="preserve">OGGETTO: Insieme per celebrare il 40 anniversario IGCP “GEOSCIENCE PROGRAMM” sul Tema: Il Mediterraneo, </w:t>
      </w:r>
      <w:r w:rsidRPr="004567D6">
        <w:rPr>
          <w:rFonts w:ascii="Times New Roman" w:eastAsia="Times New Roman" w:hAnsi="Times New Roman"/>
          <w:b/>
          <w:bCs/>
          <w:color w:val="17365D"/>
          <w:sz w:val="24"/>
          <w:szCs w:val="24"/>
          <w:lang w:eastAsia="it-IT"/>
        </w:rPr>
        <w:t>un patrimonio storico e naturalistico da conoscere, proteggere e valorizzare</w:t>
      </w:r>
      <w:r w:rsidRPr="004567D6">
        <w:rPr>
          <w:rFonts w:ascii="Times New Roman" w:eastAsia="Times New Roman" w:hAnsi="Times New Roman"/>
          <w:b/>
          <w:color w:val="17365D"/>
          <w:sz w:val="24"/>
          <w:szCs w:val="24"/>
          <w:lang w:eastAsia="it-IT"/>
        </w:rPr>
        <w:t xml:space="preserve"> -   </w:t>
      </w:r>
      <w:r w:rsidRPr="004567D6">
        <w:rPr>
          <w:rFonts w:ascii="Times New Roman" w:eastAsia="Times New Roman" w:hAnsi="Times New Roman"/>
          <w:b/>
          <w:i/>
          <w:color w:val="FF0000"/>
          <w:sz w:val="24"/>
          <w:szCs w:val="24"/>
          <w:lang w:eastAsia="it-IT"/>
        </w:rPr>
        <w:t>Il  VULCANO SOMMERSO EMPEDOCLE”</w:t>
      </w:r>
    </w:p>
    <w:p w:rsidR="004567D6" w:rsidRPr="004567D6" w:rsidRDefault="004567D6" w:rsidP="004567D6">
      <w:pPr>
        <w:adjustRightInd w:val="0"/>
        <w:spacing w:after="0" w:line="240" w:lineRule="auto"/>
        <w:jc w:val="center"/>
        <w:rPr>
          <w:rFonts w:ascii="ArialMT-Bold" w:eastAsia="Times New Roman" w:hAnsi="ArialMT-Bold" w:cs="ArialMT-Bold"/>
          <w:b/>
          <w:bCs/>
          <w:color w:val="000DE6"/>
          <w:sz w:val="24"/>
          <w:szCs w:val="24"/>
          <w:lang w:eastAsia="it-IT"/>
        </w:rPr>
      </w:pPr>
    </w:p>
    <w:p w:rsidR="004567D6" w:rsidRPr="004567D6" w:rsidRDefault="004567D6" w:rsidP="004567D6">
      <w:pPr>
        <w:spacing w:after="0" w:line="360" w:lineRule="auto"/>
        <w:jc w:val="center"/>
        <w:rPr>
          <w:rFonts w:ascii="Times New Roman" w:eastAsia="Times New Roman" w:hAnsi="Times New Roman" w:cs="Times New Roman"/>
          <w:b/>
          <w:bCs/>
          <w:color w:val="000000" w:themeColor="text1"/>
          <w:sz w:val="24"/>
          <w:szCs w:val="24"/>
          <w:lang w:eastAsia="it-IT"/>
        </w:rPr>
      </w:pPr>
      <w:r w:rsidRPr="004567D6">
        <w:rPr>
          <w:rFonts w:ascii="Times New Roman" w:eastAsia="Times New Roman" w:hAnsi="Times New Roman" w:cs="Times New Roman"/>
          <w:b/>
          <w:bCs/>
          <w:color w:val="000000" w:themeColor="text1"/>
          <w:sz w:val="24"/>
          <w:szCs w:val="24"/>
          <w:lang w:eastAsia="it-IT"/>
        </w:rPr>
        <w:t>Venerdì, 23 marzo 2012, ore 16:00, Teatro Mediterraneo - Liceo “L. da Vinci”</w:t>
      </w:r>
    </w:p>
    <w:p w:rsidR="004567D6" w:rsidRPr="004567D6" w:rsidRDefault="004567D6" w:rsidP="004567D6">
      <w:pPr>
        <w:spacing w:after="0" w:line="360" w:lineRule="auto"/>
        <w:jc w:val="center"/>
        <w:rPr>
          <w:rFonts w:ascii="Times New Roman" w:eastAsia="Times New Roman" w:hAnsi="Times New Roman" w:cs="Times New Roman"/>
          <w:b/>
          <w:bCs/>
          <w:color w:val="000000" w:themeColor="text1"/>
          <w:sz w:val="24"/>
          <w:szCs w:val="24"/>
          <w:lang w:eastAsia="it-IT"/>
        </w:rPr>
      </w:pPr>
      <w:r w:rsidRPr="004567D6">
        <w:rPr>
          <w:rFonts w:ascii="Times New Roman" w:eastAsia="Times New Roman" w:hAnsi="Times New Roman" w:cs="Times New Roman"/>
          <w:b/>
          <w:bCs/>
          <w:color w:val="000000" w:themeColor="text1"/>
          <w:sz w:val="24"/>
          <w:szCs w:val="24"/>
          <w:lang w:eastAsia="it-IT"/>
        </w:rPr>
        <w:t>via Cala dell’Arciprete, Bisceglie</w:t>
      </w:r>
    </w:p>
    <w:p w:rsidR="004567D6" w:rsidRPr="004567D6" w:rsidRDefault="004567D6" w:rsidP="004567D6">
      <w:pPr>
        <w:spacing w:before="100" w:beforeAutospacing="1" w:after="100" w:afterAutospacing="1" w:line="240" w:lineRule="auto"/>
        <w:jc w:val="both"/>
        <w:rPr>
          <w:rFonts w:ascii="Times New Roman" w:eastAsia="Times New Roman" w:hAnsi="Times New Roman" w:cs="Times New Roman"/>
          <w:color w:val="17365D" w:themeColor="text2" w:themeShade="BF"/>
          <w:lang w:eastAsia="it-IT"/>
        </w:rPr>
      </w:pPr>
      <w:r w:rsidRPr="004567D6">
        <w:rPr>
          <w:rFonts w:ascii="Times New Roman" w:eastAsia="Times New Roman" w:hAnsi="Times New Roman" w:cs="Times New Roman"/>
          <w:bCs/>
          <w:color w:val="17365D"/>
          <w:lang w:eastAsia="it-IT"/>
        </w:rPr>
        <w:t xml:space="preserve">Il Club UNESCO di Bisceglie - BT (Puglia)  unitamente al Club UNESCO di Sciacca - Ag (Sicilia) con il Presidio del Libro di Bisceglie ed il Liceo “L. da Vinci”, con la preziosa collaborazione del dr. Domenico MACALUSO, Ispettore onorario dell'Assessorato ai Beni Culturali della Regione Sicilia e scopritore del vulcano Empedocle, che sarà intervistato dal giornalista  Lorenzo Salvagio, hanno organizzato una </w:t>
      </w:r>
      <w:r w:rsidRPr="004567D6">
        <w:rPr>
          <w:rFonts w:ascii="Times New Roman" w:eastAsia="Times New Roman" w:hAnsi="Times New Roman" w:cs="Times New Roman"/>
          <w:iCs/>
          <w:color w:val="17365D"/>
          <w:lang w:eastAsia="it-IT"/>
        </w:rPr>
        <w:t xml:space="preserve">conferenza con videoproiezioni e dibattito, </w:t>
      </w:r>
      <w:r w:rsidRPr="004567D6">
        <w:rPr>
          <w:rFonts w:ascii="Times New Roman" w:eastAsia="Times New Roman" w:hAnsi="Times New Roman" w:cs="Times New Roman"/>
          <w:b/>
          <w:iCs/>
          <w:color w:val="17365D"/>
          <w:lang w:eastAsia="it-IT"/>
        </w:rPr>
        <w:t>per celebrare il quarantennale</w:t>
      </w:r>
      <w:r w:rsidRPr="004567D6">
        <w:rPr>
          <w:rFonts w:ascii="Times New Roman" w:eastAsia="Times New Roman" w:hAnsi="Times New Roman" w:cs="Times New Roman"/>
          <w:iCs/>
          <w:color w:val="17365D"/>
          <w:lang w:eastAsia="it-IT"/>
        </w:rPr>
        <w:t xml:space="preserve"> </w:t>
      </w:r>
      <w:r w:rsidRPr="004567D6">
        <w:rPr>
          <w:rFonts w:ascii="Times New Roman" w:eastAsia="Times New Roman" w:hAnsi="Times New Roman" w:cs="Times New Roman"/>
          <w:b/>
          <w:color w:val="17365D"/>
          <w:lang w:eastAsia="it-IT"/>
        </w:rPr>
        <w:t xml:space="preserve">1972-2012 UNESCO,  </w:t>
      </w:r>
      <w:r w:rsidRPr="004567D6">
        <w:rPr>
          <w:rFonts w:ascii="Times New Roman" w:eastAsia="Times New Roman" w:hAnsi="Times New Roman" w:cs="Times New Roman"/>
          <w:color w:val="17365D"/>
          <w:lang w:eastAsia="it-IT"/>
        </w:rPr>
        <w:t xml:space="preserve">dell' </w:t>
      </w:r>
      <w:r w:rsidRPr="004567D6">
        <w:rPr>
          <w:rFonts w:ascii="Times New Roman" w:eastAsia="Times New Roman" w:hAnsi="Times New Roman" w:cs="Times New Roman"/>
          <w:b/>
          <w:color w:val="17365D"/>
          <w:lang w:eastAsia="it-IT"/>
        </w:rPr>
        <w:t>Internazionale Geoscience Correlation Programm (IGCP).</w:t>
      </w:r>
      <w:r w:rsidR="00C35373">
        <w:rPr>
          <w:rFonts w:ascii="Times New Roman" w:eastAsia="Times New Roman" w:hAnsi="Times New Roman" w:cs="Times New Roman"/>
          <w:b/>
          <w:color w:val="17365D"/>
          <w:lang w:eastAsia="it-IT"/>
        </w:rPr>
        <w:t xml:space="preserve"> </w:t>
      </w:r>
      <w:r w:rsidR="00436756">
        <w:rPr>
          <w:rFonts w:ascii="Times New Roman" w:eastAsia="Times New Roman" w:hAnsi="Times New Roman" w:cs="Times New Roman"/>
          <w:color w:val="17365D"/>
          <w:lang w:eastAsia="it-IT"/>
        </w:rPr>
        <w:t xml:space="preserve">Interventi del </w:t>
      </w:r>
      <w:r w:rsidR="00C35373">
        <w:rPr>
          <w:rFonts w:ascii="Calibri" w:eastAsia="Times New Roman" w:hAnsi="Calibri" w:cs="Times New Roman"/>
          <w:iCs/>
          <w:color w:val="17365D"/>
          <w:sz w:val="24"/>
          <w:szCs w:val="24"/>
          <w:lang w:eastAsia="it-IT"/>
        </w:rPr>
        <w:t>C. Ammiraglio (CP)  Giovanni de Tullio – Direttore Marittimo Puglia e Basilicata Jonica e C.F. (CP)</w:t>
      </w:r>
      <w:r w:rsidR="00C35373" w:rsidRPr="004567D6">
        <w:rPr>
          <w:rFonts w:ascii="Calibri" w:eastAsia="Times New Roman" w:hAnsi="Calibri" w:cs="Times New Roman"/>
          <w:iCs/>
          <w:color w:val="17365D"/>
          <w:sz w:val="24"/>
          <w:szCs w:val="24"/>
          <w:lang w:eastAsia="it-IT"/>
        </w:rPr>
        <w:t xml:space="preserve"> </w:t>
      </w:r>
      <w:r w:rsidR="00C35373">
        <w:rPr>
          <w:rFonts w:ascii="Calibri" w:eastAsia="Times New Roman" w:hAnsi="Calibri" w:cs="Times New Roman"/>
          <w:iCs/>
          <w:color w:val="17365D"/>
          <w:sz w:val="24"/>
          <w:szCs w:val="24"/>
          <w:lang w:eastAsia="it-IT"/>
        </w:rPr>
        <w:t>Alessandro Ducci – Com.te Capitaneria di Porto Molfetta.</w:t>
      </w:r>
      <w:r w:rsidR="000952E9">
        <w:rPr>
          <w:rFonts w:ascii="Times New Roman" w:eastAsia="Times New Roman" w:hAnsi="Times New Roman" w:cs="Times New Roman"/>
          <w:b/>
          <w:color w:val="17365D"/>
          <w:lang w:eastAsia="it-IT"/>
        </w:rPr>
        <w:t xml:space="preserve"> </w:t>
      </w:r>
      <w:r w:rsidRPr="004567D6">
        <w:rPr>
          <w:rFonts w:ascii="Times New Roman" w:eastAsia="Times New Roman" w:hAnsi="Times New Roman" w:cs="Times New Roman"/>
          <w:iCs/>
          <w:color w:val="17365D"/>
          <w:lang w:eastAsia="it-IT"/>
        </w:rPr>
        <w:t xml:space="preserve"> Attraverso</w:t>
      </w:r>
      <w:r w:rsidRPr="004567D6">
        <w:rPr>
          <w:rFonts w:ascii="Times New Roman" w:eastAsia="Times New Roman" w:hAnsi="Times New Roman" w:cs="Times New Roman"/>
          <w:color w:val="17365D"/>
          <w:lang w:eastAsia="it-IT"/>
        </w:rPr>
        <w:t xml:space="preserve"> un intervento articolato da una presentazione </w:t>
      </w:r>
      <w:r w:rsidRPr="004567D6">
        <w:rPr>
          <w:rFonts w:ascii="Times New Roman" w:eastAsia="Times New Roman" w:hAnsi="Times New Roman" w:cs="Times New Roman"/>
          <w:i/>
          <w:color w:val="17365D"/>
          <w:lang w:eastAsia="it-IT"/>
        </w:rPr>
        <w:t>Power Point</w:t>
      </w:r>
      <w:r w:rsidRPr="004567D6">
        <w:rPr>
          <w:rFonts w:ascii="Times New Roman" w:eastAsia="Times New Roman" w:hAnsi="Times New Roman" w:cs="Times New Roman"/>
          <w:color w:val="17365D"/>
          <w:lang w:eastAsia="it-IT"/>
        </w:rPr>
        <w:t>, con delle interviste e con la proiezione di alcune sequenze, tratte dal documentario “</w:t>
      </w:r>
      <w:r w:rsidRPr="004567D6">
        <w:rPr>
          <w:rFonts w:ascii="Times New Roman" w:eastAsia="Times New Roman" w:hAnsi="Times New Roman" w:cs="Times New Roman"/>
          <w:i/>
          <w:color w:val="17365D"/>
          <w:lang w:eastAsia="it-IT"/>
        </w:rPr>
        <w:t>Caccia al Vulcano</w:t>
      </w:r>
      <w:r w:rsidRPr="004567D6">
        <w:rPr>
          <w:rFonts w:ascii="Times New Roman" w:eastAsia="Times New Roman" w:hAnsi="Times New Roman" w:cs="Times New Roman"/>
          <w:color w:val="17365D"/>
          <w:lang w:eastAsia="it-IT"/>
        </w:rPr>
        <w:t xml:space="preserve">” di Tullio Bernabei per </w:t>
      </w:r>
      <w:r w:rsidRPr="004567D6">
        <w:rPr>
          <w:rFonts w:ascii="Times New Roman" w:eastAsia="Times New Roman" w:hAnsi="Times New Roman" w:cs="Times New Roman"/>
          <w:i/>
          <w:color w:val="17365D"/>
          <w:lang w:eastAsia="it-IT"/>
        </w:rPr>
        <w:t>National Geographic</w:t>
      </w:r>
      <w:r w:rsidRPr="004567D6">
        <w:rPr>
          <w:rFonts w:ascii="Times New Roman" w:eastAsia="Times New Roman" w:hAnsi="Times New Roman" w:cs="Times New Roman"/>
          <w:color w:val="17365D"/>
          <w:lang w:eastAsia="it-IT"/>
        </w:rPr>
        <w:t>, per gentile concessione della GA&amp;A Production, sarà descritta l’area del Canale di Sicilia antistante il mare di Sciacca con il suo straordinario patrimonio geologico, biomarino, archeologico e sarà illustrato il rischio legato alla ricerca ed al posizionamento di piattaforme petrolifere, in un’area interessata da vulcanismo attivo, dove, nel 1831, ma anche recentemente, si sono registrati forti ter</w:t>
      </w:r>
      <w:r w:rsidR="000952E9">
        <w:rPr>
          <w:rFonts w:ascii="Times New Roman" w:eastAsia="Times New Roman" w:hAnsi="Times New Roman" w:cs="Times New Roman"/>
          <w:color w:val="17365D"/>
          <w:lang w:eastAsia="it-IT"/>
        </w:rPr>
        <w:t xml:space="preserve">remoti ed eruzioni sottomarine. </w:t>
      </w:r>
      <w:r w:rsidRPr="004567D6">
        <w:rPr>
          <w:rFonts w:ascii="Times New Roman" w:eastAsia="Times New Roman" w:hAnsi="Times New Roman" w:cs="Times New Roman"/>
          <w:color w:val="17365D"/>
          <w:lang w:eastAsia="it-IT"/>
        </w:rPr>
        <w:t> Proprio in quest'area il dr. Macaluso ha  scoperto un enorme  complesso vulcanico, battezzato Empedocle, che ha un'estensione pari a quella dell'Etna.</w:t>
      </w:r>
      <w:r w:rsidRPr="004567D6">
        <w:rPr>
          <w:rFonts w:ascii="Times New Roman" w:eastAsia="Times New Roman" w:hAnsi="Times New Roman" w:cs="Times New Roman"/>
          <w:lang w:eastAsia="it-IT"/>
        </w:rPr>
        <w:t xml:space="preserve"> </w:t>
      </w:r>
      <w:r w:rsidRPr="004567D6">
        <w:rPr>
          <w:rFonts w:ascii="Times New Roman" w:eastAsia="Times New Roman" w:hAnsi="Times New Roman" w:cs="Times New Roman"/>
          <w:color w:val="17365D" w:themeColor="text2" w:themeShade="BF"/>
          <w:lang w:eastAsia="it-IT"/>
        </w:rPr>
        <w:t>Geologi e ricercatori marini  studiano già da dieci anni questo spaventoso vulcano chiamato Empedocle, dal nome del filosofo che, secondo la mitologia, si sarebbe tuffato all’interno dell</w:t>
      </w:r>
      <w:r w:rsidR="000952E9">
        <w:rPr>
          <w:rFonts w:ascii="Times New Roman" w:eastAsia="Times New Roman" w:hAnsi="Times New Roman" w:cs="Times New Roman"/>
          <w:color w:val="17365D" w:themeColor="text2" w:themeShade="BF"/>
          <w:lang w:eastAsia="it-IT"/>
        </w:rPr>
        <w:t xml:space="preserve">’Etna per scoprirne i segreti. </w:t>
      </w:r>
      <w:r w:rsidRPr="004567D6">
        <w:rPr>
          <w:rFonts w:ascii="Times New Roman" w:eastAsia="Times New Roman" w:hAnsi="Times New Roman" w:cs="Times New Roman"/>
          <w:color w:val="17365D" w:themeColor="text2" w:themeShade="BF"/>
          <w:lang w:eastAsia="it-IT"/>
        </w:rPr>
        <w:t xml:space="preserve">La formazione del vulcano Empedocle risale, secondo gli studiosi dell’Ingv, a svariati milioni di anni fa, quando, a causa della collisione fra Africa e Europa, si sono aperte profonde fratture che hanno </w:t>
      </w:r>
      <w:r w:rsidR="000952E9">
        <w:rPr>
          <w:rFonts w:ascii="Times New Roman" w:eastAsia="Times New Roman" w:hAnsi="Times New Roman" w:cs="Times New Roman"/>
          <w:color w:val="17365D" w:themeColor="text2" w:themeShade="BF"/>
          <w:lang w:eastAsia="it-IT"/>
        </w:rPr>
        <w:t xml:space="preserve">dato vita al Canale di Sicilia. </w:t>
      </w:r>
      <w:r w:rsidRPr="004567D6">
        <w:rPr>
          <w:rFonts w:ascii="Times New Roman" w:eastAsia="Times New Roman" w:hAnsi="Times New Roman" w:cs="Times New Roman"/>
          <w:color w:val="17365D" w:themeColor="text2" w:themeShade="BF"/>
          <w:lang w:eastAsia="it-IT"/>
        </w:rPr>
        <w:t xml:space="preserve">Il </w:t>
      </w:r>
      <w:r w:rsidRPr="004567D6">
        <w:rPr>
          <w:rFonts w:ascii="Times New Roman" w:eastAsia="Times New Roman" w:hAnsi="Times New Roman" w:cs="Times New Roman"/>
          <w:color w:val="17365D" w:themeColor="text2" w:themeShade="BF"/>
          <w:lang w:eastAsia="it-IT"/>
        </w:rPr>
        <w:lastRenderedPageBreak/>
        <w:t>vulcano </w:t>
      </w:r>
      <w:r w:rsidRPr="004567D6">
        <w:rPr>
          <w:rFonts w:ascii="Times New Roman" w:eastAsia="Times New Roman" w:hAnsi="Times New Roman" w:cs="Times New Roman"/>
          <w:b/>
          <w:color w:val="17365D" w:themeColor="text2" w:themeShade="BF"/>
          <w:lang w:eastAsia="it-IT"/>
        </w:rPr>
        <w:t>Empedocle è responsabile di</w:t>
      </w:r>
      <w:r w:rsidRPr="004567D6">
        <w:rPr>
          <w:rFonts w:ascii="Times New Roman" w:eastAsia="Times New Roman" w:hAnsi="Times New Roman" w:cs="Times New Roman"/>
          <w:color w:val="17365D" w:themeColor="text2" w:themeShade="BF"/>
          <w:lang w:eastAsia="it-IT"/>
        </w:rPr>
        <w:t xml:space="preserve"> </w:t>
      </w:r>
      <w:r w:rsidRPr="004567D6">
        <w:rPr>
          <w:rFonts w:ascii="Times New Roman" w:eastAsia="Times New Roman" w:hAnsi="Times New Roman" w:cs="Times New Roman"/>
          <w:b/>
          <w:color w:val="17365D" w:themeColor="text2" w:themeShade="BF"/>
          <w:lang w:eastAsia="it-IT"/>
        </w:rPr>
        <w:t>singolari sconvolgimenti geologici.</w:t>
      </w:r>
      <w:r w:rsidRPr="004567D6">
        <w:rPr>
          <w:rFonts w:ascii="Times New Roman" w:eastAsia="Times New Roman" w:hAnsi="Times New Roman" w:cs="Times New Roman"/>
          <w:color w:val="17365D" w:themeColor="text2" w:themeShade="BF"/>
          <w:lang w:eastAsia="it-IT"/>
        </w:rPr>
        <w:t xml:space="preserve"> Nel corso dei secoli ha avuto diverse eruzioni provocando la formazione di isole come la Ferdinandea, effimera isola vulcanica, emersa proprio di fronte a Sciacca nel 1841 e scomparsa dopo 5 mesi. Mentre in passato i fenomeni vulcanici erano considerati manifestazioni isolate oggi si è compreso che le numerose eruzioni sottomarine, ma soprattutto i crateri identificati in questa area, altro non sono che coni eruttivi accessori di un unico complesso vulcanico.</w:t>
      </w:r>
      <w:r w:rsidR="000952E9">
        <w:rPr>
          <w:rFonts w:ascii="Times New Roman" w:eastAsia="Times New Roman" w:hAnsi="Times New Roman" w:cs="Times New Roman"/>
          <w:color w:val="17365D" w:themeColor="text2" w:themeShade="BF"/>
          <w:lang w:eastAsia="it-IT"/>
        </w:rPr>
        <w:t xml:space="preserve"> </w:t>
      </w:r>
      <w:r w:rsidRPr="004567D6">
        <w:rPr>
          <w:rFonts w:ascii="Times New Roman" w:eastAsia="Times New Roman" w:hAnsi="Times New Roman" w:cs="Times New Roman"/>
          <w:b/>
          <w:color w:val="17365D"/>
          <w:lang w:eastAsia="it-IT"/>
        </w:rPr>
        <w:t xml:space="preserve"> Si parlerà, inoltre, anche dei rischi legati alle manifestazioni del vulcanesimo di questa  area. </w:t>
      </w:r>
      <w:r w:rsidRPr="004567D6">
        <w:rPr>
          <w:rFonts w:ascii="Times New Roman" w:eastAsia="Times New Roman" w:hAnsi="Times New Roman" w:cs="Times New Roman"/>
          <w:color w:val="17365D"/>
          <w:lang w:eastAsia="it-IT"/>
        </w:rPr>
        <w:t xml:space="preserve">Proviamo ad immaginare cosa accadrebbe, se un’onda sismica, se l’onda d’urto di una esplosione di gas, se un’eruzione, ma soprattutto se un’onda di tsunami,  investisse una piattaforma: assisteremmo a quello che è accaduto in Louisiana, dopo l’incidente alla piattaforma </w:t>
      </w:r>
      <w:r w:rsidRPr="004567D6">
        <w:rPr>
          <w:rFonts w:ascii="Times New Roman" w:eastAsia="Times New Roman" w:hAnsi="Times New Roman" w:cs="Times New Roman"/>
          <w:i/>
          <w:color w:val="17365D"/>
          <w:lang w:eastAsia="it-IT"/>
        </w:rPr>
        <w:t>Deepwater Horizon</w:t>
      </w:r>
      <w:r w:rsidRPr="004567D6">
        <w:rPr>
          <w:rFonts w:ascii="Times New Roman" w:eastAsia="Times New Roman" w:hAnsi="Times New Roman" w:cs="Times New Roman"/>
          <w:color w:val="17365D"/>
          <w:lang w:eastAsia="it-IT"/>
        </w:rPr>
        <w:t>! Ricordiamo che si è registrato uno dei disastri ambientali più grandi della storia.</w:t>
      </w:r>
      <w:r w:rsidRPr="004567D6">
        <w:rPr>
          <w:rFonts w:ascii="Times New Roman" w:eastAsia="Times New Roman" w:hAnsi="Times New Roman" w:cs="Times New Roman"/>
          <w:color w:val="17365D" w:themeColor="text2" w:themeShade="BF"/>
          <w:lang w:eastAsia="it-IT"/>
        </w:rPr>
        <w:t xml:space="preserve"> </w:t>
      </w:r>
      <w:r w:rsidRPr="004567D6">
        <w:rPr>
          <w:rFonts w:ascii="Times New Roman" w:eastAsia="Times New Roman" w:hAnsi="Times New Roman" w:cs="Times New Roman"/>
          <w:b/>
          <w:color w:val="17365D" w:themeColor="text2" w:themeShade="BF"/>
          <w:lang w:eastAsia="it-IT"/>
        </w:rPr>
        <w:t xml:space="preserve">Recentemente in quest’area si è profilato il pericolo di ricerche ed eventuale estrazione di petrolio. </w:t>
      </w:r>
      <w:r w:rsidRPr="004567D6">
        <w:rPr>
          <w:rFonts w:ascii="Times New Roman" w:eastAsia="Times New Roman" w:hAnsi="Times New Roman" w:cs="Times New Roman"/>
          <w:color w:val="17365D" w:themeColor="text2" w:themeShade="BF"/>
          <w:lang w:eastAsia="it-IT"/>
        </w:rPr>
        <w:t>Ma perché le ricerche petrolifere sono incompatibili in questo tratto di Canale di Sicilia?</w:t>
      </w:r>
    </w:p>
    <w:p w:rsidR="004567D6" w:rsidRPr="004567D6" w:rsidRDefault="004567D6" w:rsidP="004567D6">
      <w:pPr>
        <w:spacing w:after="120" w:line="240" w:lineRule="auto"/>
        <w:jc w:val="both"/>
        <w:rPr>
          <w:rFonts w:ascii="Times New Roman" w:eastAsia="Times New Roman" w:hAnsi="Times New Roman" w:cs="Times New Roman"/>
          <w:color w:val="17365D"/>
          <w:sz w:val="24"/>
          <w:szCs w:val="24"/>
          <w:lang w:eastAsia="it-IT"/>
        </w:rPr>
      </w:pPr>
      <w:r w:rsidRPr="004567D6">
        <w:rPr>
          <w:rFonts w:ascii="Times New Roman" w:eastAsia="Times New Roman" w:hAnsi="Times New Roman" w:cs="Times New Roman"/>
          <w:color w:val="17365D"/>
          <w:sz w:val="24"/>
          <w:szCs w:val="24"/>
          <w:lang w:eastAsia="it-IT"/>
        </w:rPr>
        <w:t xml:space="preserve">- La semplice ricerca del petrolio, che viene condotta con una sonda chiamata </w:t>
      </w:r>
      <w:r w:rsidRPr="004567D6">
        <w:rPr>
          <w:rFonts w:ascii="Times New Roman" w:eastAsia="Times New Roman" w:hAnsi="Times New Roman" w:cs="Times New Roman"/>
          <w:i/>
          <w:color w:val="17365D"/>
          <w:sz w:val="24"/>
          <w:szCs w:val="24"/>
          <w:lang w:eastAsia="it-IT"/>
        </w:rPr>
        <w:t>Air Gun</w:t>
      </w:r>
      <w:r w:rsidRPr="004567D6">
        <w:rPr>
          <w:rFonts w:ascii="Times New Roman" w:eastAsia="Times New Roman" w:hAnsi="Times New Roman" w:cs="Times New Roman"/>
          <w:color w:val="17365D"/>
          <w:sz w:val="24"/>
          <w:szCs w:val="24"/>
          <w:lang w:eastAsia="it-IT"/>
        </w:rPr>
        <w:t>, avrebbe effetti negativi per l’ecosistema e comporterebbe un danno rilevante per la pesca, in quanto questo strumento di ricerca scarica pacchetti di aria compressa ad alta energia, per creare onde sismo-elastiche: il pesce adulto fugge dalle aree di ricerca, mentre il novellame muore.</w:t>
      </w:r>
    </w:p>
    <w:p w:rsidR="004567D6" w:rsidRPr="004567D6" w:rsidRDefault="004567D6" w:rsidP="004567D6">
      <w:pPr>
        <w:spacing w:after="120" w:line="240" w:lineRule="auto"/>
        <w:jc w:val="both"/>
        <w:rPr>
          <w:rFonts w:ascii="Times New Roman" w:eastAsia="Times New Roman" w:hAnsi="Times New Roman" w:cs="Times New Roman"/>
          <w:color w:val="17365D"/>
          <w:sz w:val="24"/>
          <w:szCs w:val="24"/>
          <w:lang w:eastAsia="it-IT"/>
        </w:rPr>
      </w:pPr>
      <w:r w:rsidRPr="004567D6">
        <w:rPr>
          <w:rFonts w:ascii="Times New Roman" w:eastAsia="Times New Roman" w:hAnsi="Times New Roman" w:cs="Times New Roman"/>
          <w:color w:val="17365D"/>
          <w:sz w:val="24"/>
          <w:szCs w:val="24"/>
          <w:lang w:eastAsia="it-IT"/>
        </w:rPr>
        <w:t>- Le piattaforme petrolifere sono fisiologicamente inquinanti, per cui sarebbe disastroso per il peculiare ambiente marino straordinariamente intatto del Canale di Sicilia, il loro posizionamento, per non parlare dell’impatto negativo che avrebbero in zone vocate al turismo, come la costa della Sicilia sud-occidentale, interessata dalle straordinarie peculiarità biomarine e inoltre vicine a  due parchi archeologici, tra i più grandi ed importanti del mondo, “Selinunte e Agrigento”.</w:t>
      </w:r>
    </w:p>
    <w:p w:rsidR="004567D6" w:rsidRPr="004567D6" w:rsidRDefault="004567D6" w:rsidP="004567D6">
      <w:pPr>
        <w:spacing w:after="0" w:line="360" w:lineRule="auto"/>
        <w:jc w:val="both"/>
        <w:rPr>
          <w:rFonts w:ascii="Calibri" w:eastAsia="Times New Roman" w:hAnsi="Calibri" w:cs="Times New Roman"/>
          <w:iCs/>
          <w:color w:val="17365D"/>
          <w:sz w:val="24"/>
          <w:szCs w:val="24"/>
          <w:lang w:eastAsia="it-IT"/>
        </w:rPr>
      </w:pPr>
      <w:r w:rsidRPr="004567D6">
        <w:rPr>
          <w:rFonts w:ascii="Times New Roman" w:eastAsia="Times New Roman" w:hAnsi="Times New Roman" w:cs="Times New Roman"/>
          <w:b/>
          <w:color w:val="17365D"/>
          <w:sz w:val="24"/>
          <w:szCs w:val="24"/>
          <w:lang w:eastAsia="it-IT"/>
        </w:rPr>
        <w:t xml:space="preserve">Anche la Regione Puglia, con il suo splendido mare, corre dei rischi legate alla ricerche petrolifere: </w:t>
      </w:r>
      <w:r w:rsidRPr="004567D6">
        <w:rPr>
          <w:rFonts w:ascii="Times New Roman" w:eastAsia="Times New Roman" w:hAnsi="Times New Roman" w:cs="Times New Roman"/>
          <w:color w:val="17365D"/>
          <w:sz w:val="24"/>
          <w:szCs w:val="24"/>
          <w:lang w:eastAsia="it-IT"/>
        </w:rPr>
        <w:t>nelle isole Tremiti, le indagini effettuate mediante l’</w:t>
      </w:r>
      <w:r w:rsidRPr="004567D6">
        <w:rPr>
          <w:rFonts w:ascii="Times New Roman" w:eastAsia="Times New Roman" w:hAnsi="Times New Roman" w:cs="Times New Roman"/>
          <w:i/>
          <w:color w:val="17365D"/>
          <w:sz w:val="24"/>
          <w:szCs w:val="24"/>
          <w:lang w:eastAsia="it-IT"/>
        </w:rPr>
        <w:t>Air Gun</w:t>
      </w:r>
      <w:r w:rsidRPr="004567D6">
        <w:rPr>
          <w:rFonts w:ascii="Times New Roman" w:eastAsia="Times New Roman" w:hAnsi="Times New Roman" w:cs="Times New Roman"/>
          <w:color w:val="17365D"/>
          <w:sz w:val="24"/>
          <w:szCs w:val="24"/>
          <w:lang w:eastAsia="it-IT"/>
        </w:rPr>
        <w:t xml:space="preserve">, hanno determinato lo spiaggiamento e la morte </w:t>
      </w:r>
      <w:r w:rsidR="000952E9">
        <w:rPr>
          <w:rFonts w:ascii="Times New Roman" w:eastAsia="Times New Roman" w:hAnsi="Times New Roman" w:cs="Times New Roman"/>
          <w:color w:val="17365D"/>
          <w:sz w:val="24"/>
          <w:szCs w:val="24"/>
          <w:lang w:eastAsia="it-IT"/>
        </w:rPr>
        <w:t xml:space="preserve">di diversi giovani capodogli. </w:t>
      </w:r>
      <w:r w:rsidRPr="004567D6">
        <w:rPr>
          <w:rFonts w:ascii="Times New Roman" w:eastAsia="Times New Roman" w:hAnsi="Times New Roman" w:cs="Times New Roman"/>
          <w:color w:val="17365D"/>
          <w:sz w:val="24"/>
          <w:szCs w:val="24"/>
          <w:lang w:eastAsia="it-IT"/>
        </w:rPr>
        <w:t>All’incontro</w:t>
      </w:r>
      <w:r w:rsidRPr="004567D6">
        <w:rPr>
          <w:rFonts w:ascii="Times New Roman" w:eastAsia="Times New Roman" w:hAnsi="Times New Roman" w:cs="Times New Roman"/>
          <w:i/>
          <w:iCs/>
          <w:color w:val="17365D"/>
          <w:sz w:val="24"/>
          <w:szCs w:val="24"/>
          <w:lang w:eastAsia="it-IT"/>
        </w:rPr>
        <w:t xml:space="preserve"> </w:t>
      </w:r>
      <w:r w:rsidRPr="004567D6">
        <w:rPr>
          <w:rFonts w:ascii="Times New Roman" w:eastAsia="Times New Roman" w:hAnsi="Times New Roman" w:cs="Times New Roman"/>
          <w:iCs/>
          <w:color w:val="17365D"/>
          <w:sz w:val="24"/>
          <w:szCs w:val="24"/>
          <w:lang w:eastAsia="it-IT"/>
        </w:rPr>
        <w:t xml:space="preserve">interverranno i Presidenti del Club UNESCO Bisceglie, Pina Catino e del </w:t>
      </w:r>
      <w:r w:rsidRPr="004567D6">
        <w:rPr>
          <w:rFonts w:ascii="Calibri" w:eastAsia="Times New Roman" w:hAnsi="Calibri" w:cs="Times New Roman"/>
          <w:iCs/>
          <w:color w:val="17365D"/>
          <w:sz w:val="24"/>
          <w:szCs w:val="24"/>
          <w:lang w:eastAsia="it-IT"/>
        </w:rPr>
        <w:t>Club UNESCO di Sciacca, Lorenzo Salvagio, Rosa Leuci responsabile del Presidio del Libro Bisceglie e Centro Risorse Mediterraneo. Porgeranno il loro saluto il Dirigen</w:t>
      </w:r>
      <w:r w:rsidR="00082EB0">
        <w:rPr>
          <w:rFonts w:ascii="Calibri" w:eastAsia="Times New Roman" w:hAnsi="Calibri" w:cs="Times New Roman"/>
          <w:iCs/>
          <w:color w:val="17365D"/>
          <w:sz w:val="24"/>
          <w:szCs w:val="24"/>
          <w:lang w:eastAsia="it-IT"/>
        </w:rPr>
        <w:t>te Scolastico Saverio Mongelli, il Si</w:t>
      </w:r>
      <w:r w:rsidR="003C2830">
        <w:rPr>
          <w:rFonts w:ascii="Calibri" w:eastAsia="Times New Roman" w:hAnsi="Calibri" w:cs="Times New Roman"/>
          <w:iCs/>
          <w:color w:val="17365D"/>
          <w:sz w:val="24"/>
          <w:szCs w:val="24"/>
          <w:lang w:eastAsia="it-IT"/>
        </w:rPr>
        <w:t>ndaco F</w:t>
      </w:r>
      <w:r w:rsidR="008A6507">
        <w:rPr>
          <w:rFonts w:ascii="Calibri" w:eastAsia="Times New Roman" w:hAnsi="Calibri" w:cs="Times New Roman"/>
          <w:iCs/>
          <w:color w:val="17365D"/>
          <w:sz w:val="24"/>
          <w:szCs w:val="24"/>
          <w:lang w:eastAsia="it-IT"/>
        </w:rPr>
        <w:t>rancesco Spina,</w:t>
      </w:r>
      <w:r w:rsidR="003C2830">
        <w:rPr>
          <w:rFonts w:ascii="Calibri" w:eastAsia="Times New Roman" w:hAnsi="Calibri" w:cs="Times New Roman"/>
          <w:iCs/>
          <w:color w:val="17365D"/>
          <w:sz w:val="24"/>
          <w:szCs w:val="24"/>
          <w:lang w:eastAsia="it-IT"/>
        </w:rPr>
        <w:t xml:space="preserve"> </w:t>
      </w:r>
      <w:r w:rsidRPr="004567D6">
        <w:rPr>
          <w:rFonts w:ascii="Calibri" w:eastAsia="Times New Roman" w:hAnsi="Calibri" w:cs="Times New Roman"/>
          <w:iCs/>
          <w:color w:val="17365D"/>
          <w:sz w:val="24"/>
          <w:szCs w:val="24"/>
          <w:lang w:eastAsia="it-IT"/>
        </w:rPr>
        <w:t>mentre le conclusioni saranno affidate al Vice Presidente Nazionale della Federazione Club e Centri UNESCO, Antonio Ruggiero.</w:t>
      </w:r>
    </w:p>
    <w:p w:rsidR="004567D6" w:rsidRDefault="004567D6" w:rsidP="004567D6">
      <w:pPr>
        <w:spacing w:after="0" w:line="360" w:lineRule="auto"/>
        <w:jc w:val="both"/>
        <w:rPr>
          <w:rFonts w:ascii="Times New Roman" w:eastAsia="Times New Roman" w:hAnsi="Times New Roman" w:cs="Times New Roman"/>
          <w:color w:val="17365D"/>
          <w:sz w:val="24"/>
          <w:szCs w:val="24"/>
          <w:lang w:eastAsia="it-IT"/>
        </w:rPr>
      </w:pPr>
      <w:r w:rsidRPr="004567D6">
        <w:rPr>
          <w:rFonts w:ascii="Calibri" w:eastAsia="Times New Roman" w:hAnsi="Calibri" w:cs="Times New Roman"/>
          <w:iCs/>
          <w:color w:val="17365D"/>
          <w:sz w:val="24"/>
          <w:szCs w:val="24"/>
          <w:lang w:eastAsia="it-IT"/>
        </w:rPr>
        <w:t xml:space="preserve">  </w:t>
      </w:r>
      <w:r w:rsidRPr="004567D6">
        <w:rPr>
          <w:rFonts w:ascii="Calibri" w:eastAsia="Times New Roman" w:hAnsi="Calibri" w:cs="Times New Roman"/>
          <w:b/>
          <w:iCs/>
          <w:color w:val="17365D"/>
          <w:sz w:val="24"/>
          <w:szCs w:val="24"/>
          <w:lang w:eastAsia="it-IT"/>
        </w:rPr>
        <w:t>Scopo di  questo incontro sarà quello di  favorire</w:t>
      </w:r>
      <w:r w:rsidRPr="004567D6">
        <w:rPr>
          <w:rFonts w:ascii="Calibri" w:eastAsia="Times New Roman" w:hAnsi="Calibri" w:cs="Times New Roman"/>
          <w:iCs/>
          <w:color w:val="17365D"/>
          <w:sz w:val="24"/>
          <w:szCs w:val="24"/>
          <w:lang w:eastAsia="it-IT"/>
        </w:rPr>
        <w:t xml:space="preserve"> l’interazione tra regioni relativamente allo studio delle scienze della terra</w:t>
      </w:r>
      <w:r w:rsidRPr="004567D6">
        <w:rPr>
          <w:rFonts w:ascii="Times New Roman" w:eastAsia="Times New Roman" w:hAnsi="Times New Roman" w:cs="Times New Roman"/>
          <w:color w:val="17365D"/>
          <w:sz w:val="24"/>
          <w:szCs w:val="24"/>
          <w:lang w:eastAsia="it-IT"/>
        </w:rPr>
        <w:t xml:space="preserve"> e fornire l’occasione per  riflettere sul rilievo futuro del Programma internazionale di correlazione geologica (IGCP) e far comprendere, agli studenti e  al pubblico, l’importanza delle scienze della Terra per l’intero Pianeta.</w:t>
      </w:r>
      <w:r w:rsidRPr="004567D6">
        <w:rPr>
          <w:rFonts w:ascii="Times New Roman" w:eastAsia="Times New Roman" w:hAnsi="Times New Roman" w:cs="Times New Roman"/>
          <w:color w:val="17365D"/>
          <w:sz w:val="24"/>
          <w:szCs w:val="24"/>
          <w:lang w:eastAsia="it-IT"/>
        </w:rPr>
        <w:br/>
        <w:t> </w:t>
      </w:r>
      <w:r w:rsidRPr="004567D6">
        <w:rPr>
          <w:rFonts w:ascii="Times New Roman" w:eastAsia="Times New Roman" w:hAnsi="Times New Roman" w:cs="Times New Roman"/>
          <w:b/>
          <w:color w:val="17365D"/>
          <w:sz w:val="24"/>
          <w:szCs w:val="24"/>
          <w:lang w:eastAsia="it-IT"/>
        </w:rPr>
        <w:t>Un</w:t>
      </w:r>
      <w:r w:rsidRPr="004567D6">
        <w:rPr>
          <w:rFonts w:ascii="Times New Roman" w:eastAsia="Times New Roman" w:hAnsi="Times New Roman" w:cs="Times New Roman"/>
          <w:i/>
          <w:color w:val="17365D"/>
          <w:sz w:val="24"/>
          <w:szCs w:val="24"/>
          <w:lang w:eastAsia="it-IT"/>
        </w:rPr>
        <w:t xml:space="preserve"> </w:t>
      </w:r>
      <w:r w:rsidRPr="004567D6">
        <w:rPr>
          <w:rFonts w:ascii="Times New Roman" w:eastAsia="Times New Roman" w:hAnsi="Times New Roman" w:cs="Times New Roman"/>
          <w:b/>
          <w:color w:val="17365D"/>
          <w:sz w:val="24"/>
          <w:szCs w:val="24"/>
          <w:lang w:eastAsia="it-IT"/>
        </w:rPr>
        <w:t xml:space="preserve">ruolo, dunque, sempre più importante quello dei Club UNESCO nella società, che l’UNESCO ritiene ormai insostituibile. A tal proposito, </w:t>
      </w:r>
      <w:r w:rsidRPr="004567D6">
        <w:rPr>
          <w:rFonts w:ascii="Times New Roman" w:eastAsia="Times New Roman" w:hAnsi="Times New Roman" w:cs="Times New Roman"/>
          <w:i/>
          <w:color w:val="17365D"/>
          <w:sz w:val="24"/>
          <w:szCs w:val="24"/>
          <w:lang w:eastAsia="it-IT"/>
        </w:rPr>
        <w:t xml:space="preserve">le tavole rotonde sulla società civile alle due conferenze generali dei 198 Stati Membri a Parigi, </w:t>
      </w:r>
      <w:r w:rsidRPr="004567D6">
        <w:rPr>
          <w:rFonts w:ascii="Times New Roman" w:eastAsia="Times New Roman" w:hAnsi="Times New Roman" w:cs="Times New Roman"/>
          <w:b/>
          <w:i/>
          <w:color w:val="17365D"/>
          <w:sz w:val="24"/>
          <w:szCs w:val="24"/>
          <w:u w:val="single"/>
          <w:lang w:eastAsia="it-IT"/>
        </w:rPr>
        <w:t>hanno sottolineato l’azione fondamentale che svolgono le forze che, come i Club UNESCO, operano sul territorio</w:t>
      </w:r>
      <w:r w:rsidRPr="004567D6">
        <w:rPr>
          <w:rFonts w:ascii="Times New Roman" w:eastAsia="Times New Roman" w:hAnsi="Times New Roman" w:cs="Times New Roman"/>
          <w:color w:val="17365D"/>
          <w:sz w:val="24"/>
          <w:szCs w:val="24"/>
          <w:lang w:eastAsia="it-IT"/>
        </w:rPr>
        <w:t xml:space="preserve"> [nota della dott.ssa Marialuisa Stringa – Presidente della Federazione Italiana e Membro dell’esecutivo mondiale].</w:t>
      </w:r>
      <w:r w:rsidRPr="004567D6">
        <w:rPr>
          <w:rFonts w:ascii="Times New Roman" w:eastAsia="Times New Roman" w:hAnsi="Times New Roman" w:cs="Times New Roman"/>
          <w:color w:val="17365D"/>
          <w:sz w:val="24"/>
          <w:szCs w:val="24"/>
          <w:lang w:eastAsia="it-IT"/>
        </w:rPr>
        <w:br/>
        <w:t xml:space="preserve"> L’Istituto di Formazione della FICLU (Federazione Italiana Club e Centri UNESCO)  e il  CGP realizzeranno, nella prima settimana di settembre, una giornata di studio al fine di rendere noti tutti i </w:t>
      </w:r>
      <w:r w:rsidRPr="004567D6">
        <w:rPr>
          <w:rFonts w:ascii="Times New Roman" w:eastAsia="Times New Roman" w:hAnsi="Times New Roman" w:cs="Times New Roman"/>
          <w:color w:val="17365D"/>
          <w:sz w:val="24"/>
          <w:szCs w:val="24"/>
          <w:lang w:eastAsia="it-IT"/>
        </w:rPr>
        <w:lastRenderedPageBreak/>
        <w:t>risultati del Congresso Internazionale  di Brisbane , dove si incontreranno studiosi provenienti da tutto il mondo, per attivare  ricerche relative alle scienze della terra che, per i prossimi 10 anni,  l’UNESCO  riterrà prioritarie al fine di ridurre il rischio di catastrofi.</w:t>
      </w:r>
    </w:p>
    <w:p w:rsidR="008A6507" w:rsidRDefault="008A6507" w:rsidP="004567D6">
      <w:pPr>
        <w:spacing w:after="0" w:line="360" w:lineRule="auto"/>
        <w:jc w:val="both"/>
        <w:rPr>
          <w:rFonts w:ascii="Times New Roman" w:eastAsia="Times New Roman" w:hAnsi="Times New Roman" w:cs="Times New Roman"/>
          <w:color w:val="17365D"/>
          <w:sz w:val="24"/>
          <w:szCs w:val="24"/>
          <w:lang w:eastAsia="it-IT"/>
        </w:rPr>
      </w:pPr>
      <w:r>
        <w:rPr>
          <w:rFonts w:ascii="Times New Roman" w:eastAsia="Times New Roman" w:hAnsi="Times New Roman" w:cs="Times New Roman"/>
          <w:color w:val="17365D"/>
          <w:sz w:val="24"/>
          <w:szCs w:val="24"/>
          <w:lang w:eastAsia="it-IT"/>
        </w:rPr>
        <w:t>L’evento ha il Patrocinio della Regione Puglia – Presidenza del Consiglio, Città di Bi</w:t>
      </w:r>
      <w:r w:rsidR="00FB7651">
        <w:rPr>
          <w:rFonts w:ascii="Times New Roman" w:eastAsia="Times New Roman" w:hAnsi="Times New Roman" w:cs="Times New Roman"/>
          <w:color w:val="17365D"/>
          <w:sz w:val="24"/>
          <w:szCs w:val="24"/>
          <w:lang w:eastAsia="it-IT"/>
        </w:rPr>
        <w:t>sceglie, Guardia Costiera.</w:t>
      </w:r>
    </w:p>
    <w:p w:rsidR="000952E9" w:rsidRDefault="000952E9" w:rsidP="004567D6">
      <w:pPr>
        <w:spacing w:after="0" w:line="360" w:lineRule="auto"/>
        <w:jc w:val="both"/>
        <w:rPr>
          <w:rFonts w:ascii="Times New Roman" w:eastAsia="Times New Roman" w:hAnsi="Times New Roman" w:cs="Times New Roman"/>
          <w:color w:val="17365D"/>
          <w:sz w:val="24"/>
          <w:szCs w:val="24"/>
          <w:lang w:eastAsia="it-IT"/>
        </w:rPr>
      </w:pPr>
    </w:p>
    <w:p w:rsidR="000952E9" w:rsidRPr="000952E9" w:rsidRDefault="000952E9" w:rsidP="000952E9">
      <w:pPr>
        <w:spacing w:after="0" w:line="360" w:lineRule="auto"/>
        <w:jc w:val="both"/>
        <w:rPr>
          <w:rFonts w:ascii="Times New Roman" w:eastAsia="Times New Roman" w:hAnsi="Times New Roman" w:cs="Times New Roman"/>
          <w:color w:val="17365D" w:themeColor="text2" w:themeShade="BF"/>
          <w:sz w:val="16"/>
          <w:szCs w:val="16"/>
          <w:lang w:eastAsia="it-IT"/>
        </w:rPr>
      </w:pPr>
      <w:r w:rsidRPr="004567D6">
        <w:rPr>
          <w:rFonts w:ascii="Times New Roman" w:eastAsia="Times New Roman" w:hAnsi="Times New Roman" w:cs="Times New Roman"/>
          <w:b/>
          <w:color w:val="C00000"/>
          <w:sz w:val="20"/>
          <w:szCs w:val="20"/>
          <w:lang w:eastAsia="it-IT"/>
        </w:rPr>
        <w:t>Dr Domenico Macaluso</w:t>
      </w:r>
      <w:r w:rsidRPr="004567D6">
        <w:rPr>
          <w:rFonts w:ascii="Times New Roman" w:eastAsia="Times New Roman" w:hAnsi="Times New Roman" w:cs="Times New Roman"/>
          <w:color w:val="17365D" w:themeColor="text2" w:themeShade="BF"/>
          <w:sz w:val="16"/>
          <w:szCs w:val="16"/>
          <w:lang w:eastAsia="it-IT"/>
        </w:rPr>
        <w:t>:</w:t>
      </w:r>
      <w:r w:rsidRPr="004567D6">
        <w:rPr>
          <w:rFonts w:ascii="Arial" w:eastAsia="Times New Roman" w:hAnsi="Arial" w:cs="Arial"/>
          <w:color w:val="17365D" w:themeColor="text2" w:themeShade="BF"/>
          <w:sz w:val="27"/>
          <w:szCs w:val="27"/>
          <w:lang w:eastAsia="it-IT"/>
        </w:rPr>
        <w:t xml:space="preserve"> </w:t>
      </w:r>
      <w:r w:rsidRPr="004567D6">
        <w:rPr>
          <w:rFonts w:ascii="Times New Roman" w:eastAsia="Times New Roman" w:hAnsi="Times New Roman" w:cs="Times New Roman"/>
          <w:color w:val="17365D" w:themeColor="text2" w:themeShade="BF"/>
          <w:sz w:val="16"/>
          <w:szCs w:val="16"/>
          <w:lang w:eastAsia="it-IT"/>
        </w:rPr>
        <w:t>medico urologo, è attualmente nell'organico dell'AUSL n°1 di Agrigento, con la qualifica di Dirigente Medico nella Divisione di Chirurgia dell'Unità Operativa di Endoscopia Digestiva del Presidio Ospedaliero di Ribera.</w:t>
      </w:r>
      <w:r w:rsidRPr="004567D6">
        <w:rPr>
          <w:rFonts w:ascii="Arial" w:eastAsia="Times New Roman" w:hAnsi="Arial" w:cs="Arial"/>
          <w:color w:val="000000"/>
          <w:sz w:val="27"/>
          <w:szCs w:val="27"/>
          <w:lang w:eastAsia="it-IT"/>
        </w:rPr>
        <w:t xml:space="preserve"> </w:t>
      </w:r>
      <w:r w:rsidRPr="004567D6">
        <w:rPr>
          <w:rFonts w:ascii="Times New Roman" w:eastAsia="Times New Roman" w:hAnsi="Times New Roman" w:cs="Times New Roman"/>
          <w:color w:val="17365D" w:themeColor="text2" w:themeShade="BF"/>
          <w:sz w:val="16"/>
          <w:szCs w:val="16"/>
          <w:lang w:eastAsia="it-IT"/>
        </w:rPr>
        <w:t xml:space="preserve">Attratto sin da giovane dall'ambiente marino e dalla Storia, nel corso degli anni ha gradualmente trasformato quella che era una semplice passione, in un vero impegno, costante, meticoloso e proficuo, intuendo che il mare, geloso custode di testimonianze storiche accumulate nell'arco dei secoli, offre un'enorme potenzialità di scoperte.  A partire dal 1987, ha intrapreso  una sistematica ricerca dei fondali dell'agrigentino, ma soprattutto si è attivato in una serie di iniziative volte alla salvaguardia del patrimonio culturale sommerso. Per questi meriti, con Decreto Assessoriale n° 5948 del 22/4/97, è stato nominato </w:t>
      </w:r>
      <w:r w:rsidRPr="004567D6">
        <w:rPr>
          <w:rFonts w:ascii="Times New Roman" w:eastAsia="Times New Roman" w:hAnsi="Times New Roman" w:cs="Times New Roman"/>
          <w:b/>
          <w:bCs/>
          <w:color w:val="17365D" w:themeColor="text2" w:themeShade="BF"/>
          <w:sz w:val="16"/>
          <w:szCs w:val="16"/>
          <w:lang w:eastAsia="it-IT"/>
        </w:rPr>
        <w:t>Ispettore Onorario dell'Assessorato Regionale ai Beni Culturali.</w:t>
      </w:r>
      <w:r w:rsidRPr="004567D6">
        <w:rPr>
          <w:rFonts w:ascii="Times New Roman" w:eastAsia="Times New Roman" w:hAnsi="Times New Roman" w:cs="Times New Roman"/>
          <w:color w:val="17365D" w:themeColor="text2" w:themeShade="BF"/>
          <w:sz w:val="16"/>
          <w:szCs w:val="16"/>
          <w:lang w:eastAsia="it-IT"/>
        </w:rPr>
        <w:t xml:space="preserve"> Consulente in una serie di trasmissioni televisive prodotte dalla RAI (Geo &amp; Geo, Mediterraneo e Linea Blu), che divulgano la ricchezza del patrimonio paesaggistico e culturale della Sicilia. Ha effettuato numerose segnalazioni di siti archeologici,  recentemente ha  pubblicato con il dr. Gaetano Allotta, il libro "</w:t>
      </w:r>
      <w:r w:rsidRPr="004567D6">
        <w:rPr>
          <w:rFonts w:ascii="Times New Roman" w:eastAsia="Times New Roman" w:hAnsi="Times New Roman" w:cs="Times New Roman"/>
          <w:b/>
          <w:bCs/>
          <w:color w:val="17365D" w:themeColor="text2" w:themeShade="BF"/>
          <w:sz w:val="16"/>
          <w:szCs w:val="16"/>
          <w:lang w:eastAsia="it-IT"/>
        </w:rPr>
        <w:t>Archeologia Marina e diritto del mare”.</w:t>
      </w:r>
    </w:p>
    <w:p w:rsidR="000952E9" w:rsidRPr="004567D6" w:rsidRDefault="000952E9" w:rsidP="004567D6">
      <w:pPr>
        <w:spacing w:after="0" w:line="360" w:lineRule="auto"/>
        <w:jc w:val="both"/>
        <w:rPr>
          <w:rFonts w:ascii="Times New Roman" w:eastAsia="Times New Roman" w:hAnsi="Times New Roman" w:cs="Times New Roman"/>
          <w:color w:val="17365D"/>
          <w:sz w:val="24"/>
          <w:szCs w:val="24"/>
          <w:lang w:eastAsia="it-IT"/>
        </w:rPr>
      </w:pPr>
    </w:p>
    <w:p w:rsidR="004567D6" w:rsidRPr="004567D6" w:rsidRDefault="004567D6" w:rsidP="004567D6">
      <w:pPr>
        <w:spacing w:after="0" w:line="360" w:lineRule="auto"/>
        <w:jc w:val="center"/>
        <w:rPr>
          <w:rFonts w:ascii="Times New Roman" w:eastAsia="Times New Roman" w:hAnsi="Times New Roman" w:cs="Times New Roman"/>
          <w:color w:val="17365D"/>
          <w:sz w:val="24"/>
          <w:szCs w:val="24"/>
          <w:lang w:eastAsia="it-IT"/>
        </w:rPr>
      </w:pPr>
      <w:r w:rsidRPr="004567D6">
        <w:rPr>
          <w:rFonts w:ascii="Times New Roman" w:eastAsia="Times New Roman" w:hAnsi="Times New Roman" w:cs="Times New Roman"/>
          <w:color w:val="17365D"/>
          <w:sz w:val="24"/>
          <w:szCs w:val="24"/>
          <w:lang w:eastAsia="it-IT"/>
        </w:rPr>
        <w:t xml:space="preserve">                                                                                                        Pina Catino</w:t>
      </w:r>
    </w:p>
    <w:p w:rsidR="004567D6" w:rsidRPr="004567D6" w:rsidRDefault="004567D6" w:rsidP="004567D6">
      <w:pPr>
        <w:spacing w:after="0" w:line="360" w:lineRule="auto"/>
        <w:jc w:val="right"/>
        <w:rPr>
          <w:rFonts w:ascii="Times New Roman" w:eastAsia="Times New Roman" w:hAnsi="Times New Roman" w:cs="Times New Roman"/>
          <w:color w:val="17365D"/>
          <w:sz w:val="24"/>
          <w:szCs w:val="24"/>
          <w:lang w:eastAsia="it-IT"/>
        </w:rPr>
      </w:pPr>
      <w:r w:rsidRPr="004567D6">
        <w:rPr>
          <w:rFonts w:ascii="Times New Roman" w:eastAsia="Times New Roman" w:hAnsi="Times New Roman" w:cs="Times New Roman"/>
          <w:color w:val="17365D"/>
          <w:sz w:val="24"/>
          <w:szCs w:val="24"/>
          <w:lang w:eastAsia="it-IT"/>
        </w:rPr>
        <w:t>Presidente Club UNESCO Bisceglie</w:t>
      </w:r>
    </w:p>
    <w:p w:rsidR="004567D6" w:rsidRPr="004567D6" w:rsidRDefault="004567D6" w:rsidP="004567D6">
      <w:pPr>
        <w:spacing w:after="0" w:line="360" w:lineRule="auto"/>
        <w:jc w:val="right"/>
        <w:rPr>
          <w:rFonts w:ascii="Times New Roman" w:eastAsia="Times New Roman" w:hAnsi="Times New Roman" w:cs="Times New Roman"/>
          <w:color w:val="17365D"/>
          <w:sz w:val="24"/>
          <w:szCs w:val="24"/>
          <w:lang w:eastAsia="it-IT"/>
        </w:rPr>
      </w:pPr>
    </w:p>
    <w:p w:rsidR="00D33D89" w:rsidRPr="000952E9" w:rsidRDefault="00D33D89" w:rsidP="00F05758">
      <w:pPr>
        <w:pStyle w:val="NormaleWeb"/>
        <w:jc w:val="both"/>
        <w:rPr>
          <w:color w:val="17365D" w:themeColor="text2" w:themeShade="BF"/>
        </w:rPr>
      </w:pPr>
    </w:p>
    <w:p w:rsidR="00487C29" w:rsidRDefault="00487C29" w:rsidP="00F05758">
      <w:pPr>
        <w:jc w:val="both"/>
      </w:pPr>
    </w:p>
    <w:sectPr w:rsidR="00487C29" w:rsidSect="003877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MT-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7678FA"/>
    <w:rsid w:val="00031E38"/>
    <w:rsid w:val="0005274C"/>
    <w:rsid w:val="0007483F"/>
    <w:rsid w:val="00082EB0"/>
    <w:rsid w:val="00085D1C"/>
    <w:rsid w:val="00092372"/>
    <w:rsid w:val="000952E9"/>
    <w:rsid w:val="000B4BBC"/>
    <w:rsid w:val="000C0AF6"/>
    <w:rsid w:val="00112D9E"/>
    <w:rsid w:val="00120F31"/>
    <w:rsid w:val="00124C43"/>
    <w:rsid w:val="00140229"/>
    <w:rsid w:val="001D3CB3"/>
    <w:rsid w:val="001D3F96"/>
    <w:rsid w:val="00214E41"/>
    <w:rsid w:val="0021690E"/>
    <w:rsid w:val="0022590B"/>
    <w:rsid w:val="00262861"/>
    <w:rsid w:val="002869B9"/>
    <w:rsid w:val="002B7CEF"/>
    <w:rsid w:val="002D30CF"/>
    <w:rsid w:val="00346A34"/>
    <w:rsid w:val="00352042"/>
    <w:rsid w:val="003634F0"/>
    <w:rsid w:val="00367B04"/>
    <w:rsid w:val="003803C9"/>
    <w:rsid w:val="00385617"/>
    <w:rsid w:val="00387096"/>
    <w:rsid w:val="00387238"/>
    <w:rsid w:val="0038771C"/>
    <w:rsid w:val="003A53BD"/>
    <w:rsid w:val="003C2830"/>
    <w:rsid w:val="003E3C92"/>
    <w:rsid w:val="00436756"/>
    <w:rsid w:val="004567D6"/>
    <w:rsid w:val="0048232D"/>
    <w:rsid w:val="00487C29"/>
    <w:rsid w:val="00493464"/>
    <w:rsid w:val="004B2320"/>
    <w:rsid w:val="004D1B29"/>
    <w:rsid w:val="004F018C"/>
    <w:rsid w:val="004F1829"/>
    <w:rsid w:val="004F70C4"/>
    <w:rsid w:val="00510964"/>
    <w:rsid w:val="005627C0"/>
    <w:rsid w:val="00566DDB"/>
    <w:rsid w:val="0056773E"/>
    <w:rsid w:val="00586648"/>
    <w:rsid w:val="005A2CC6"/>
    <w:rsid w:val="005E0B70"/>
    <w:rsid w:val="00607621"/>
    <w:rsid w:val="00634589"/>
    <w:rsid w:val="00657ABD"/>
    <w:rsid w:val="00661ADE"/>
    <w:rsid w:val="00672075"/>
    <w:rsid w:val="00672BC9"/>
    <w:rsid w:val="00692A4A"/>
    <w:rsid w:val="006A0798"/>
    <w:rsid w:val="006B60AB"/>
    <w:rsid w:val="006D1062"/>
    <w:rsid w:val="0070720F"/>
    <w:rsid w:val="0074273A"/>
    <w:rsid w:val="0075553B"/>
    <w:rsid w:val="007678FA"/>
    <w:rsid w:val="00773265"/>
    <w:rsid w:val="007B6144"/>
    <w:rsid w:val="007C7C24"/>
    <w:rsid w:val="00806823"/>
    <w:rsid w:val="00807B03"/>
    <w:rsid w:val="0084111C"/>
    <w:rsid w:val="008524ED"/>
    <w:rsid w:val="00877EBC"/>
    <w:rsid w:val="008A6507"/>
    <w:rsid w:val="008B0E8C"/>
    <w:rsid w:val="008C170B"/>
    <w:rsid w:val="0091385F"/>
    <w:rsid w:val="0091401D"/>
    <w:rsid w:val="00932AE5"/>
    <w:rsid w:val="0096195B"/>
    <w:rsid w:val="009D3FDB"/>
    <w:rsid w:val="009D58B5"/>
    <w:rsid w:val="009E67A8"/>
    <w:rsid w:val="00A527D8"/>
    <w:rsid w:val="00A7561E"/>
    <w:rsid w:val="00A84696"/>
    <w:rsid w:val="00A95545"/>
    <w:rsid w:val="00AF37CD"/>
    <w:rsid w:val="00B06213"/>
    <w:rsid w:val="00B10699"/>
    <w:rsid w:val="00B37E77"/>
    <w:rsid w:val="00B550F1"/>
    <w:rsid w:val="00B6097D"/>
    <w:rsid w:val="00BC4575"/>
    <w:rsid w:val="00BD1185"/>
    <w:rsid w:val="00C21B3E"/>
    <w:rsid w:val="00C33D19"/>
    <w:rsid w:val="00C35373"/>
    <w:rsid w:val="00C868F9"/>
    <w:rsid w:val="00CE2094"/>
    <w:rsid w:val="00CF0827"/>
    <w:rsid w:val="00D121C9"/>
    <w:rsid w:val="00D33D89"/>
    <w:rsid w:val="00D347E7"/>
    <w:rsid w:val="00D43B28"/>
    <w:rsid w:val="00D96034"/>
    <w:rsid w:val="00DA3FAB"/>
    <w:rsid w:val="00DC476A"/>
    <w:rsid w:val="00E04CD0"/>
    <w:rsid w:val="00E2350A"/>
    <w:rsid w:val="00E24F67"/>
    <w:rsid w:val="00E33716"/>
    <w:rsid w:val="00E57A45"/>
    <w:rsid w:val="00E91A09"/>
    <w:rsid w:val="00E97258"/>
    <w:rsid w:val="00EC386C"/>
    <w:rsid w:val="00F03FD4"/>
    <w:rsid w:val="00F05758"/>
    <w:rsid w:val="00F13681"/>
    <w:rsid w:val="00F47004"/>
    <w:rsid w:val="00F536C1"/>
    <w:rsid w:val="00FA739F"/>
    <w:rsid w:val="00FB7651"/>
    <w:rsid w:val="00FC09A0"/>
    <w:rsid w:val="00FD3D3C"/>
    <w:rsid w:val="00FE50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77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basedOn w:val="Normale"/>
    <w:link w:val="NessunaspaziaturaCarattere"/>
    <w:uiPriority w:val="1"/>
    <w:qFormat/>
    <w:rsid w:val="007678F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678FA"/>
    <w:rPr>
      <w:i/>
      <w:iCs/>
    </w:rPr>
  </w:style>
  <w:style w:type="character" w:customStyle="1" w:styleId="NessunaspaziaturaCarattere">
    <w:name w:val="Nessuna spaziatura Carattere"/>
    <w:link w:val="Nessunaspaziatura"/>
    <w:uiPriority w:val="1"/>
    <w:locked/>
    <w:rsid w:val="000C0AF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C0A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0AF6"/>
    <w:rPr>
      <w:rFonts w:ascii="Tahoma" w:hAnsi="Tahoma" w:cs="Tahoma"/>
      <w:sz w:val="16"/>
      <w:szCs w:val="16"/>
    </w:rPr>
  </w:style>
  <w:style w:type="paragraph" w:styleId="NormaleWeb">
    <w:name w:val="Normal (Web)"/>
    <w:basedOn w:val="Normale"/>
    <w:uiPriority w:val="99"/>
    <w:unhideWhenUsed/>
    <w:rsid w:val="00487C2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33D89"/>
    <w:rPr>
      <w:b/>
      <w:bCs/>
    </w:rPr>
  </w:style>
  <w:style w:type="character" w:styleId="Collegamentoipertestuale">
    <w:name w:val="Hyperlink"/>
    <w:basedOn w:val="Carpredefinitoparagrafo"/>
    <w:uiPriority w:val="99"/>
    <w:semiHidden/>
    <w:unhideWhenUsed/>
    <w:rsid w:val="00D33D89"/>
    <w:rPr>
      <w:color w:val="0000FF"/>
      <w:u w:val="single"/>
    </w:rPr>
  </w:style>
</w:styles>
</file>

<file path=word/webSettings.xml><?xml version="1.0" encoding="utf-8"?>
<w:webSettings xmlns:r="http://schemas.openxmlformats.org/officeDocument/2006/relationships" xmlns:w="http://schemas.openxmlformats.org/wordprocessingml/2006/main">
  <w:divs>
    <w:div w:id="648899248">
      <w:bodyDiv w:val="1"/>
      <w:marLeft w:val="0"/>
      <w:marRight w:val="0"/>
      <w:marTop w:val="0"/>
      <w:marBottom w:val="0"/>
      <w:divBdr>
        <w:top w:val="none" w:sz="0" w:space="0" w:color="auto"/>
        <w:left w:val="none" w:sz="0" w:space="0" w:color="auto"/>
        <w:bottom w:val="none" w:sz="0" w:space="0" w:color="auto"/>
        <w:right w:val="none" w:sz="0" w:space="0" w:color="auto"/>
      </w:divBdr>
      <w:divsChild>
        <w:div w:id="1475827292">
          <w:marLeft w:val="0"/>
          <w:marRight w:val="0"/>
          <w:marTop w:val="0"/>
          <w:marBottom w:val="0"/>
          <w:divBdr>
            <w:top w:val="none" w:sz="0" w:space="0" w:color="auto"/>
            <w:left w:val="none" w:sz="0" w:space="0" w:color="auto"/>
            <w:bottom w:val="none" w:sz="0" w:space="0" w:color="auto"/>
            <w:right w:val="none" w:sz="0" w:space="0" w:color="auto"/>
          </w:divBdr>
          <w:divsChild>
            <w:div w:id="255942812">
              <w:marLeft w:val="0"/>
              <w:marRight w:val="0"/>
              <w:marTop w:val="0"/>
              <w:marBottom w:val="0"/>
              <w:divBdr>
                <w:top w:val="none" w:sz="0" w:space="0" w:color="auto"/>
                <w:left w:val="none" w:sz="0" w:space="0" w:color="auto"/>
                <w:bottom w:val="none" w:sz="0" w:space="0" w:color="auto"/>
                <w:right w:val="none" w:sz="0" w:space="0" w:color="auto"/>
              </w:divBdr>
              <w:divsChild>
                <w:div w:id="6435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9544">
      <w:bodyDiv w:val="1"/>
      <w:marLeft w:val="0"/>
      <w:marRight w:val="0"/>
      <w:marTop w:val="0"/>
      <w:marBottom w:val="0"/>
      <w:divBdr>
        <w:top w:val="none" w:sz="0" w:space="0" w:color="auto"/>
        <w:left w:val="none" w:sz="0" w:space="0" w:color="auto"/>
        <w:bottom w:val="none" w:sz="0" w:space="0" w:color="auto"/>
        <w:right w:val="none" w:sz="0" w:space="0" w:color="auto"/>
      </w:divBdr>
      <w:divsChild>
        <w:div w:id="739838184">
          <w:marLeft w:val="0"/>
          <w:marRight w:val="0"/>
          <w:marTop w:val="0"/>
          <w:marBottom w:val="0"/>
          <w:divBdr>
            <w:top w:val="none" w:sz="0" w:space="0" w:color="auto"/>
            <w:left w:val="none" w:sz="0" w:space="0" w:color="auto"/>
            <w:bottom w:val="none" w:sz="0" w:space="0" w:color="auto"/>
            <w:right w:val="none" w:sz="0" w:space="0" w:color="auto"/>
          </w:divBdr>
          <w:divsChild>
            <w:div w:id="2026588546">
              <w:marLeft w:val="0"/>
              <w:marRight w:val="0"/>
              <w:marTop w:val="0"/>
              <w:marBottom w:val="0"/>
              <w:divBdr>
                <w:top w:val="none" w:sz="0" w:space="0" w:color="auto"/>
                <w:left w:val="none" w:sz="0" w:space="0" w:color="auto"/>
                <w:bottom w:val="none" w:sz="0" w:space="0" w:color="auto"/>
                <w:right w:val="none" w:sz="0" w:space="0" w:color="auto"/>
              </w:divBdr>
              <w:divsChild>
                <w:div w:id="908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97378">
      <w:bodyDiv w:val="1"/>
      <w:marLeft w:val="0"/>
      <w:marRight w:val="0"/>
      <w:marTop w:val="0"/>
      <w:marBottom w:val="0"/>
      <w:divBdr>
        <w:top w:val="none" w:sz="0" w:space="0" w:color="auto"/>
        <w:left w:val="none" w:sz="0" w:space="0" w:color="auto"/>
        <w:bottom w:val="none" w:sz="0" w:space="0" w:color="auto"/>
        <w:right w:val="none" w:sz="0" w:space="0" w:color="auto"/>
      </w:divBdr>
      <w:divsChild>
        <w:div w:id="595796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2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6090">
      <w:bodyDiv w:val="1"/>
      <w:marLeft w:val="0"/>
      <w:marRight w:val="0"/>
      <w:marTop w:val="0"/>
      <w:marBottom w:val="0"/>
      <w:divBdr>
        <w:top w:val="none" w:sz="0" w:space="0" w:color="auto"/>
        <w:left w:val="none" w:sz="0" w:space="0" w:color="auto"/>
        <w:bottom w:val="none" w:sz="0" w:space="0" w:color="auto"/>
        <w:right w:val="none" w:sz="0" w:space="0" w:color="auto"/>
      </w:divBdr>
      <w:divsChild>
        <w:div w:id="17487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1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459">
      <w:bodyDiv w:val="1"/>
      <w:marLeft w:val="0"/>
      <w:marRight w:val="0"/>
      <w:marTop w:val="0"/>
      <w:marBottom w:val="0"/>
      <w:divBdr>
        <w:top w:val="none" w:sz="0" w:space="0" w:color="auto"/>
        <w:left w:val="none" w:sz="0" w:space="0" w:color="auto"/>
        <w:bottom w:val="none" w:sz="0" w:space="0" w:color="auto"/>
        <w:right w:val="none" w:sz="0" w:space="0" w:color="auto"/>
      </w:divBdr>
    </w:div>
    <w:div w:id="1776246358">
      <w:bodyDiv w:val="1"/>
      <w:marLeft w:val="0"/>
      <w:marRight w:val="0"/>
      <w:marTop w:val="0"/>
      <w:marBottom w:val="0"/>
      <w:divBdr>
        <w:top w:val="none" w:sz="0" w:space="0" w:color="auto"/>
        <w:left w:val="none" w:sz="0" w:space="0" w:color="auto"/>
        <w:bottom w:val="none" w:sz="0" w:space="0" w:color="auto"/>
        <w:right w:val="none" w:sz="0" w:space="0" w:color="auto"/>
      </w:divBdr>
      <w:divsChild>
        <w:div w:id="2135126790">
          <w:marLeft w:val="0"/>
          <w:marRight w:val="0"/>
          <w:marTop w:val="0"/>
          <w:marBottom w:val="0"/>
          <w:divBdr>
            <w:top w:val="none" w:sz="0" w:space="0" w:color="auto"/>
            <w:left w:val="none" w:sz="0" w:space="0" w:color="auto"/>
            <w:bottom w:val="none" w:sz="0" w:space="0" w:color="auto"/>
            <w:right w:val="none" w:sz="0" w:space="0" w:color="auto"/>
          </w:divBdr>
          <w:divsChild>
            <w:div w:id="374087248">
              <w:marLeft w:val="0"/>
              <w:marRight w:val="0"/>
              <w:marTop w:val="0"/>
              <w:marBottom w:val="0"/>
              <w:divBdr>
                <w:top w:val="none" w:sz="0" w:space="0" w:color="auto"/>
                <w:left w:val="none" w:sz="0" w:space="0" w:color="auto"/>
                <w:bottom w:val="none" w:sz="0" w:space="0" w:color="auto"/>
                <w:right w:val="none" w:sz="0" w:space="0" w:color="auto"/>
              </w:divBdr>
              <w:divsChild>
                <w:div w:id="2087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3</Pages>
  <Words>1228</Words>
  <Characters>7006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102</cp:revision>
  <dcterms:created xsi:type="dcterms:W3CDTF">2012-03-02T20:24:00Z</dcterms:created>
  <dcterms:modified xsi:type="dcterms:W3CDTF">2012-03-11T19:16:00Z</dcterms:modified>
</cp:coreProperties>
</file>